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A3" w:rsidRPr="00F845E2" w:rsidRDefault="006539A3" w:rsidP="00F845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F845E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Киари</w:t>
      </w:r>
      <w:proofErr w:type="spellEnd"/>
      <w:r w:rsidRPr="00F845E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подобный порок и сирингомиелия у собак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подобный порок развития связан с несоответствием размеров каудальной ямки черепа с ее содержимым, мозжечком и стволом мозга. В результате этой несовместимости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невральные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перемещаются через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форамен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магнум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(большое затылочное отверстие), вызывают обструкцию водопровода и нарушают отток ликвора. В результате развивается сирингомиелия - хроническое прогрессирующее заболевание нервной системы, при котором в спинном мозге образуются полости и в них скапливается жидкость.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Первичными клиническими признаками заболевания являются боль и расстройства,  характерные для повреждения дорсального рога спинного мозга.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Патогенез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Порок развития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обструкция большого затылочного отверстия, предотвращают передачу систолической пульсовой волны на ликвор, а затем дальнейшую ее передачу к дистальным участкам. Пульсовое давление вместо этого передается и отражается в ткани спинного мозга, вызывая увеличение интрамедуллярного давления и уменьшение давления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субарахноидально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A3" w:rsidRPr="00F845E2" w:rsidRDefault="006539A3" w:rsidP="00653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 из-за частичной обструкции ликвор, перемещаемый каждой систолой через более узкий проход, вызывает высокую скорость потока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вентрально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большого затылочного отверстия. Эти высокоскоростные потоки, согласно эффекту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Вентури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(эффект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Вентури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следствием закона Бернулли, доказывающему, что давление газа или жидкости обратно пропорционально скорости их движения), уменьшают гидростатическое давление в субарахноидальном пространстве. Изменения в давлении вызывает “эффект всасывания” в спинной мозг. Постоянное давление в спинном мозге заканчивается внеклеточным накоплением жидкости и, в конечном счете, сирингомиелией.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Распространенность заболевания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подобным пороком поражает животных независимо от пола. Поскольку фактор риска - это несколько укороченный череп, то  чаще болезнь встречается у представителей брахицефалических пород и у собак миниатюрных размеров: грифоны, йоркширские терьеры, пекинесы,  померанский шпиц,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чихуахуа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мопс, карликовый пинчер. У кошек данное заболевание не зарегистрировано, однако у этих животных существует подобная патология - аномалия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Арнольда-Киари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болезни могут возникать, начиная с 3-х месяцев, но могут обнаружиться и в любом другом возрасте. У 45% заболевших собак симптомы проявляются на первом году жизни, в 40% случаев - между 1 и 4 годами, в 15% после 4-х лет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симптомы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выраженный симптом данного заболевания - это боль. Однако локализовать место ее возникновения достаточно сложно. Бывает, что собака неожиданно  начинает лаять или скулить, может появиться некоторый тремор конечностей. У животного с незначительными полостями, </w:t>
      </w: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заболевание может проходить бессимптомно, в некоторых случаях собака начинает расчесывать область уха или шеи.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также развиться неврологические симптомы, связанные с повреждением вентрального рога спинного мозга, слабость и атрофия мышц грудных конечностей, атаксия тазовых конечностей. </w:t>
      </w:r>
      <w:proofErr w:type="gram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наблюдаются судорожные припадки, похожие на эпилептические,  паралич черепно-мозговых нервов.</w:t>
      </w:r>
      <w:proofErr w:type="gramEnd"/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Клиническое течение болезни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некоторых собак болезнь развивается стремительно и может привести к гибели. У других ухудшение наблюдается в течение длительного времени, иногда нескольких лет. Восстановление и регресс неврологического дефицита может наблюдаться на протяжении нескольких месяцев после появления первых симптомов.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Диагноз ставиться в первую очередь на основании данных МРТ  С их помощью можно увидеть </w:t>
      </w:r>
      <w:proofErr w:type="gram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сместившиеся</w:t>
      </w:r>
      <w:proofErr w:type="gram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большое затылочное отверстие мозжечок и спинной мозг. Наблюдается типичная желудочковая дилатация, отсутствие ликвора вокруг спинного мозга и мозжечка в области затылочного отверстия, наличие полостей заполненных ликвором в шейных сегментах спинного мозга.</w:t>
      </w:r>
    </w:p>
    <w:p w:rsidR="006539A3" w:rsidRPr="00F845E2" w:rsidRDefault="006539A3" w:rsidP="00653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Компьютерная и обычная рентгенография </w:t>
      </w:r>
      <w:proofErr w:type="gram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неинформативны</w:t>
      </w:r>
      <w:proofErr w:type="gram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некоторых случаях на основании данных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миелографии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предположить наличие патологии.</w:t>
      </w:r>
      <w:r w:rsid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Электроэнцефалография так же может помочь в постановке диагноза.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ликвора необходимо в дифференциальной диагностике энцефалитов. Также обязательно должен быть проведен биохимический анализ крови, включающий в себя исследование желчных кислот, что весьма важно в дифференциальной диагностике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гепатоэнцефалопатии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концентрации сывороточных желчных кислот нельзя дифференцировать болезни печени. Однако если их концентрация после приема корма сильно возрастает (более 150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/л), то можно предполагать наличие цирроза или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портосистемное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шунтирование. У собак мелких и карликовых пород возможно сочетание этих двух патологий, что вынуждает сначала провести операцию по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лигированию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портосистемного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шунта с помощью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амероидного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констриктора, а затем, если неврологические симптомы остаются, принимать меры по лечению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подобного порока и сирингомиелии.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Сирингомиелия может встречаться не только при смещении мозжечка в увеличенное затылочное отверстие, но и при других патологиях: грыжи диска, воспалительные болезни: гранулематозный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менингоэнцефаломиелит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атлантоаксиальный вывих, неоплазия,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дискоспондилит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врожденные заболевания позвоночника, – для принятия правильного решения во всех этих случаях необходимо проведение МРТ.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</w:t>
      </w:r>
    </w:p>
    <w:p w:rsidR="006539A3" w:rsidRPr="00F845E2" w:rsidRDefault="006539A3" w:rsidP="00653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цель лечения данного заболевания – снижение боли. Возможно проведение операции – черепно-цервикальной декомпрессии.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оперативного лечения уменьшение неврологического дефицита наблюдается у 80% пациентов, 20% животных погибает. У 45% </w:t>
      </w:r>
      <w:proofErr w:type="gram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прооперированных</w:t>
      </w:r>
      <w:proofErr w:type="gram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удовлетворительное качество жизни (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Rusbridge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2007). У остальных, несмотря на улучшение состояния, качество жизни остается неудовлетворительным.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25% случаях у прооперированных животных спайки ткани по большому затылочному отверстию заканчиваются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переобструкцией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. У 50% пациентов  с удовлетворительным качеством жизни, в конечном счете, ухудшается неврологический статус (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Dewey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2005,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Rusbridge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2007).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Консервативное лечение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Консервативное лечение включает в себя три основные группы препаратов: средства, уменьшающие продукцию ликвора; обезболивающие и кортикостероиды.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Фуросемид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омепрозол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диакарб</w:t>
      </w:r>
      <w:proofErr w:type="spellEnd"/>
      <w:r w:rsid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следует начать с приема этих препаратов, для некоторых пациентов этого достаточно для стабилизации состояния. Адекватная терапия 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нейропатических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болевых синдромов возможна при </w:t>
      </w:r>
      <w:proofErr w:type="gram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антиконвульсантов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Антиконвульсанты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прегабалин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Габапентин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Gabapentin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Нейронтин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Топирамат</w:t>
      </w:r>
      <w:proofErr w:type="spellEnd"/>
      <w:r w:rsid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структуре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топирамат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классу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сульфат-замещённых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моносахаридов. Основной механизм его действия заключается в ингибировании карбонатной ангидразы, усилении GABA, блокаде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Na+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Ca++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каналов и антагонизме с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глутаматом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всех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антиконвульсантов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топирамат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самый широкий механизм действия.</w:t>
      </w:r>
      <w:r w:rsid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исследовании на CAT-модели в 2004 году исследователи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Storer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Goadsby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обнаружили, что механизм действия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топирамата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заключаться в ингибировании активации нейронов.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Топирамат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уменьшает частоту возникновения потенциалов действия, характерных для нейрона в состоянии стойкой деполяризации, что свидетельствует о зависимости блокирующего действия препарата на натриевые каналы от состояния нейрона.</w:t>
      </w:r>
      <w:r w:rsid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Топирамат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потенцирует активность GABA в отношении некоторых подтипов GABA-рецепторов (в т.ч. GABAA-рецепторов), а также модулирует активность самих GABAA-рецепторов, препятствует активации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каинатом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чувствительности.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Каинат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АМПК-рецепторов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глутамату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влияет на активность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N-метил-D-аспартата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NMDA-рецепторов. Эти эффекты препарата являются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дозозависимыми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концентрации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топирамата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плазме от 1мкМ до 200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мкМ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минимальной активностью в пределах от 1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мкМ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мкМ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A3" w:rsidRPr="00F845E2" w:rsidRDefault="006539A3" w:rsidP="00653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Считается, что антидепрессанты  оказывают </w:t>
      </w:r>
      <w:proofErr w:type="spellStart"/>
      <w:r w:rsidRPr="00F84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анальгетический</w:t>
      </w:r>
      <w:proofErr w:type="spellEnd"/>
      <w:r w:rsidRPr="00F84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эффект по трём основным механизмам:</w:t>
      </w:r>
    </w:p>
    <w:p w:rsidR="006539A3" w:rsidRPr="00F845E2" w:rsidRDefault="006539A3" w:rsidP="006539A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Уменьшают депрессию.</w:t>
      </w:r>
    </w:p>
    <w:p w:rsidR="006539A3" w:rsidRPr="00F845E2" w:rsidRDefault="006539A3" w:rsidP="006539A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Потенцируют действие анальгетиков или эндогенных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опиатных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пептидов.</w:t>
      </w:r>
    </w:p>
    <w:p w:rsidR="006539A3" w:rsidRPr="00F845E2" w:rsidRDefault="006539A3" w:rsidP="006539A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Обладают собственными анальгезирующими свойствами, которые заключаются в длительной пролонгации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синаптической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норадреналина 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серотонина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Трициклические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антидепрессанты (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амитриптилин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имипрамин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кломипрамин</w:t>
      </w:r>
      <w:proofErr w:type="spellEnd"/>
      <w:r w:rsid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фармакологическое действие заключается в ингибировании обратного захвата норадреналина 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серотонина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ведёт к накоплению данных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нейромедиаторов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рецепторов.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Кортикостероиды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также являются препаратами выбора, если боль сохраняется.</w:t>
      </w: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Допустимо сочетание нескольких средств разных групп одновременно.</w:t>
      </w: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Окончательно данная проблема еще не решена, единого метода лечения пока не выработано. Это, скорее всего, связано с недолгой историей возникновения и развития МРТ - диагностики, ведь без проведения такого исследования диагноз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подобный порок 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сирингомиелияпоставить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Хирургическое лечение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Операцией выбора при данной патологии может быть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вентрикуло-перитонеальное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шунтирование, а также операция по шунтированию первых сегментов спинного мозга с использованием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вентрикуло-перитонеального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шунта без клапана. Для этого проводится дорсальная ламинэктомия (удаление дуги позвонка). Затем в полость кисты спинного мозга устанавливается шунт, который отводит жидкость в ткани шеи.</w:t>
      </w:r>
    </w:p>
    <w:p w:rsidR="006539A3" w:rsidRPr="00F845E2" w:rsidRDefault="006539A3" w:rsidP="006539A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Предложенные в медицине операции при сирингомиелии</w:t>
      </w:r>
    </w:p>
    <w:p w:rsidR="006539A3" w:rsidRPr="00F845E2" w:rsidRDefault="006539A3" w:rsidP="006539A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краниовертебральном переходе наиболее часто выполняют:</w:t>
      </w:r>
    </w:p>
    <w:p w:rsidR="006539A3" w:rsidRPr="00F845E2" w:rsidRDefault="006539A3" w:rsidP="006539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Операцию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Гарднера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включающую краниовертебральную декомпрессию с восстановлением пассажа жидкости через отверстие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Мажанди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пломбировку входа в центральный канал. Кроме того при необходимости —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субпиальную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резекцию миндалин мозжечка с подшиванием их к твердой мозговой оболочке.</w:t>
      </w:r>
    </w:p>
    <w:p w:rsidR="006539A3" w:rsidRPr="00F845E2" w:rsidRDefault="006539A3" w:rsidP="006539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Операцию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Гарднера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сочетании с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сиринготомией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входной зоне задних корешков или в наиболее истонченной части спинного мозга над кистой.</w:t>
      </w:r>
    </w:p>
    <w:p w:rsidR="006539A3" w:rsidRPr="00F845E2" w:rsidRDefault="006539A3" w:rsidP="006539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Костно-дуральная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декомпрессия с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сиринготомией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вентрикуло-субарахноидальное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шунтирование.</w:t>
      </w: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операции на краниовертебральном переходе необходимо заканчивать реконструкцией большой затылочной цистерны (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Благодатский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и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., 1993). В ветеринарной практике тоже возможно использование методики некоторых из этих операций. Показания для них определяются строго индивидуально. Выбор операции, затем ее проведение возможны только после определения основного патогенетического звена и тщательно проведенной диагностики с применением МРТ.</w:t>
      </w:r>
    </w:p>
    <w:p w:rsidR="00F845E2" w:rsidRDefault="00F845E2" w:rsidP="00653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9A3" w:rsidRPr="00F845E2" w:rsidRDefault="006539A3" w:rsidP="00F845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кошек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подобный порок и сирингомиелия  не зарегистрированы,  однако у этих животных существует подобная патология - аномалия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Арнольда-Киари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(образование грыжи спинного мозга и мозжечка </w:t>
      </w: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сочетании с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миеломенингоцеле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затылочной дисплазией (неполное окостенение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супраокципитальной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кости).</w:t>
      </w:r>
    </w:p>
    <w:p w:rsidR="006539A3" w:rsidRPr="00F845E2" w:rsidRDefault="006539A3" w:rsidP="00653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отличительной чертой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подобного порока и сирингомиелии у собак от аномалии Арнольда – </w:t>
      </w:r>
      <w:proofErr w:type="spellStart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Киари</w:t>
      </w:r>
      <w:proofErr w:type="spellEnd"/>
      <w:r w:rsidRPr="00F8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отсутствие увеличенного затылочного отверстия и спинномозговой жидкости в области первых сегментов спинного мозга.</w:t>
      </w:r>
    </w:p>
    <w:sectPr w:rsidR="006539A3" w:rsidRPr="00F845E2" w:rsidSect="007B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3977"/>
    <w:multiLevelType w:val="multilevel"/>
    <w:tmpl w:val="B97C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47485"/>
    <w:multiLevelType w:val="multilevel"/>
    <w:tmpl w:val="C13C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13C7D"/>
    <w:multiLevelType w:val="multilevel"/>
    <w:tmpl w:val="6F6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F7202"/>
    <w:multiLevelType w:val="multilevel"/>
    <w:tmpl w:val="F852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39A3"/>
    <w:rsid w:val="000A641F"/>
    <w:rsid w:val="005D6168"/>
    <w:rsid w:val="006539A3"/>
    <w:rsid w:val="00753242"/>
    <w:rsid w:val="007B4A59"/>
    <w:rsid w:val="00835087"/>
    <w:rsid w:val="00F8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59"/>
  </w:style>
  <w:style w:type="paragraph" w:styleId="1">
    <w:name w:val="heading 1"/>
    <w:basedOn w:val="a"/>
    <w:link w:val="10"/>
    <w:uiPriority w:val="9"/>
    <w:qFormat/>
    <w:rsid w:val="00653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39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39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p">
    <w:name w:val="image-p"/>
    <w:basedOn w:val="a"/>
    <w:rsid w:val="0065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9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1573</Words>
  <Characters>8969</Characters>
  <Application>Microsoft Office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gypsyrom</dc:creator>
  <cp:lastModifiedBy>gypsyrom</cp:lastModifiedBy>
  <cp:revision>3</cp:revision>
  <dcterms:created xsi:type="dcterms:W3CDTF">2021-03-17T11:36:00Z</dcterms:created>
  <dcterms:modified xsi:type="dcterms:W3CDTF">2021-04-19T10:45:00Z</dcterms:modified>
</cp:coreProperties>
</file>